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F95A35" w:rsidRPr="009062F6" w14:paraId="19C7005C" w14:textId="77777777" w:rsidTr="00755D39">
        <w:trPr>
          <w:trHeight w:val="416"/>
          <w:jc w:val="center"/>
        </w:trPr>
        <w:tc>
          <w:tcPr>
            <w:tcW w:w="10031" w:type="dxa"/>
            <w:gridSpan w:val="2"/>
            <w:vAlign w:val="center"/>
          </w:tcPr>
          <w:p w14:paraId="6EAFA494" w14:textId="77777777" w:rsidR="00F95A35" w:rsidRPr="009062F6" w:rsidRDefault="00D77BC6" w:rsidP="003A2581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9062F6">
              <w:rPr>
                <w:rFonts w:asciiTheme="minorHAnsi" w:hAnsiTheme="minorHAnsi" w:cs="Arial"/>
                <w:b/>
                <w:sz w:val="20"/>
              </w:rPr>
              <w:t xml:space="preserve">OBRAZAC </w:t>
            </w:r>
          </w:p>
          <w:p w14:paraId="68EAFBB3" w14:textId="27C017B5" w:rsidR="00D77BC6" w:rsidRPr="009062F6" w:rsidRDefault="009062F6" w:rsidP="00E852F3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9062F6">
              <w:rPr>
                <w:rFonts w:asciiTheme="minorHAnsi" w:hAnsiTheme="minorHAnsi" w:cs="Arial"/>
                <w:b/>
                <w:sz w:val="20"/>
              </w:rPr>
              <w:t>s</w:t>
            </w:r>
            <w:r w:rsidR="00D77BC6" w:rsidRPr="009062F6">
              <w:rPr>
                <w:rFonts w:asciiTheme="minorHAnsi" w:hAnsiTheme="minorHAnsi" w:cs="Arial"/>
                <w:b/>
                <w:sz w:val="20"/>
              </w:rPr>
              <w:t xml:space="preserve">udjelovanja javnosti u savjetovanju o </w:t>
            </w:r>
            <w:r w:rsidR="00CC0846">
              <w:rPr>
                <w:rFonts w:asciiTheme="minorHAnsi" w:hAnsiTheme="minorHAnsi" w:cs="Arial"/>
                <w:b/>
                <w:sz w:val="20"/>
              </w:rPr>
              <w:t>N</w:t>
            </w:r>
            <w:r w:rsidR="00126BFB">
              <w:rPr>
                <w:rFonts w:asciiTheme="minorHAnsi" w:hAnsiTheme="minorHAnsi" w:cs="Arial"/>
                <w:b/>
                <w:sz w:val="20"/>
              </w:rPr>
              <w:t xml:space="preserve">acrtu </w:t>
            </w:r>
            <w:r w:rsidR="007E27C6">
              <w:rPr>
                <w:rFonts w:asciiTheme="minorHAnsi" w:hAnsiTheme="minorHAnsi" w:cs="Arial"/>
                <w:b/>
                <w:sz w:val="20"/>
              </w:rPr>
              <w:t xml:space="preserve">prijedloga </w:t>
            </w:r>
            <w:r w:rsidR="000673A8" w:rsidRPr="000673A8">
              <w:rPr>
                <w:rFonts w:asciiTheme="minorHAnsi" w:hAnsiTheme="minorHAnsi" w:cs="Arial"/>
                <w:b/>
                <w:sz w:val="20"/>
              </w:rPr>
              <w:t xml:space="preserve">Odluke o </w:t>
            </w:r>
            <w:r w:rsidR="0062307F">
              <w:rPr>
                <w:rFonts w:asciiTheme="minorHAnsi" w:hAnsiTheme="minorHAnsi" w:cs="Arial"/>
                <w:b/>
                <w:sz w:val="20"/>
              </w:rPr>
              <w:t>socijalnoj skrbi</w:t>
            </w:r>
            <w:r w:rsidR="005F2FA5">
              <w:rPr>
                <w:rFonts w:asciiTheme="minorHAnsi" w:hAnsiTheme="minorHAnsi" w:cs="Arial"/>
                <w:b/>
                <w:sz w:val="20"/>
              </w:rPr>
              <w:t xml:space="preserve"> Grada Zaprešića</w:t>
            </w:r>
          </w:p>
        </w:tc>
      </w:tr>
      <w:tr w:rsidR="00FF122F" w:rsidRPr="009062F6" w14:paraId="04DDECA3" w14:textId="77777777" w:rsidTr="00755D39">
        <w:trPr>
          <w:trHeight w:val="415"/>
          <w:jc w:val="center"/>
        </w:trPr>
        <w:tc>
          <w:tcPr>
            <w:tcW w:w="4503" w:type="dxa"/>
            <w:vAlign w:val="center"/>
          </w:tcPr>
          <w:p w14:paraId="5DE4C162" w14:textId="361A0E85" w:rsidR="00FF122F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Naziv akta o kojem je savjetovanje prov</w:t>
            </w:r>
            <w:r w:rsidR="002C5BCD">
              <w:rPr>
                <w:rFonts w:asciiTheme="minorHAnsi" w:hAnsiTheme="minorHAnsi" w:cs="Arial"/>
                <w:sz w:val="20"/>
              </w:rPr>
              <w:t>odi</w:t>
            </w:r>
            <w:r w:rsidRPr="009062F6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18FB89B0" w14:textId="7571DCB4" w:rsidR="00FF122F" w:rsidRPr="009062F6" w:rsidRDefault="00983714" w:rsidP="0062307F">
            <w:pPr>
              <w:rPr>
                <w:rFonts w:asciiTheme="minorHAnsi" w:hAnsiTheme="minorHAnsi" w:cs="Arial"/>
                <w:bCs/>
                <w:sz w:val="20"/>
              </w:rPr>
            </w:pPr>
            <w:r w:rsidRPr="00983714">
              <w:rPr>
                <w:rFonts w:asciiTheme="minorHAnsi" w:hAnsiTheme="minorHAnsi" w:cs="Arial"/>
                <w:bCs/>
                <w:sz w:val="20"/>
              </w:rPr>
              <w:t xml:space="preserve">Nacrt </w:t>
            </w:r>
            <w:r w:rsidR="007E27C6">
              <w:rPr>
                <w:rFonts w:asciiTheme="minorHAnsi" w:hAnsiTheme="minorHAnsi" w:cs="Arial"/>
                <w:bCs/>
                <w:sz w:val="20"/>
              </w:rPr>
              <w:t xml:space="preserve">prijedloga </w:t>
            </w:r>
            <w:r w:rsidR="0062307F">
              <w:rPr>
                <w:rFonts w:asciiTheme="minorHAnsi" w:hAnsiTheme="minorHAnsi" w:cs="Arial"/>
                <w:bCs/>
                <w:sz w:val="20"/>
              </w:rPr>
              <w:t xml:space="preserve">Odluke </w:t>
            </w:r>
            <w:r w:rsidR="0062307F" w:rsidRPr="0062307F">
              <w:rPr>
                <w:rFonts w:asciiTheme="minorHAnsi" w:hAnsiTheme="minorHAnsi" w:cs="Arial"/>
                <w:bCs/>
                <w:sz w:val="20"/>
              </w:rPr>
              <w:t>o socijalnoj skrbi Grada Zaprešića</w:t>
            </w:r>
          </w:p>
        </w:tc>
      </w:tr>
      <w:tr w:rsidR="00FF122F" w:rsidRPr="009062F6" w14:paraId="3A5AF754" w14:textId="77777777" w:rsidTr="00755D39">
        <w:trPr>
          <w:trHeight w:val="845"/>
          <w:jc w:val="center"/>
        </w:trPr>
        <w:tc>
          <w:tcPr>
            <w:tcW w:w="4503" w:type="dxa"/>
            <w:tcBorders>
              <w:bottom w:val="single" w:sz="12" w:space="0" w:color="auto"/>
            </w:tcBorders>
            <w:vAlign w:val="center"/>
          </w:tcPr>
          <w:p w14:paraId="11B05C5D" w14:textId="503651CE" w:rsidR="00FF122F" w:rsidRPr="009062F6" w:rsidRDefault="00FF122F" w:rsidP="0085722B">
            <w:pPr>
              <w:pStyle w:val="Bezprored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062F6">
              <w:rPr>
                <w:rFonts w:asciiTheme="minorHAnsi" w:hAnsiTheme="minorHAnsi" w:cs="Arial"/>
                <w:sz w:val="20"/>
                <w:szCs w:val="20"/>
              </w:rPr>
              <w:t xml:space="preserve">Vrijeme trajanja savjetovanja: 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50CBED49" w14:textId="3044DC15" w:rsidR="00FF122F" w:rsidRPr="00C66762" w:rsidRDefault="00AD0C20" w:rsidP="0085722B">
            <w:pPr>
              <w:pStyle w:val="Bezproreda"/>
              <w:jc w:val="both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B17D1C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77BC6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11</w:t>
            </w:r>
            <w:r w:rsidR="00126BFB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23314A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 xml:space="preserve">. – </w:t>
            </w: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2C5BCD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  <w:r w:rsidR="00126BFB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202</w:t>
            </w:r>
            <w:r w:rsidR="009F4A64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FF122F" w:rsidRPr="003109D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F95A35" w:rsidRPr="009062F6" w14:paraId="7193E265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F1F97" w14:textId="52A66742" w:rsidR="00F95A35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 xml:space="preserve">Naziv gradskog upravnog tijela nadležnog za izradu nacrta: 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AFBC808" w14:textId="637ED961" w:rsidR="00F95A35" w:rsidRPr="009062F6" w:rsidRDefault="00F5612B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Upravni odjel za </w:t>
            </w:r>
            <w:r w:rsidR="0062307F">
              <w:rPr>
                <w:rFonts w:asciiTheme="minorHAnsi" w:hAnsiTheme="minorHAnsi"/>
                <w:sz w:val="20"/>
                <w:szCs w:val="20"/>
              </w:rPr>
              <w:t>društvene djelatnosti</w:t>
            </w:r>
          </w:p>
          <w:p w14:paraId="7732C3F1" w14:textId="77777777" w:rsidR="00F95A35" w:rsidRPr="009062F6" w:rsidRDefault="00F95A35" w:rsidP="003A2581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3B7C7D" w:rsidRPr="009062F6" w14:paraId="577E515E" w14:textId="77777777" w:rsidTr="00755D39">
        <w:trPr>
          <w:trHeight w:val="529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4552F" w14:textId="54D4321B" w:rsidR="003B7C7D" w:rsidRPr="009062F6" w:rsidRDefault="00FF122F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Metoda savjetovanja: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4A22D" w14:textId="5E97D12D" w:rsidR="003B7C7D" w:rsidRPr="009062F6" w:rsidRDefault="00FF122F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062F6">
              <w:rPr>
                <w:rFonts w:asciiTheme="minorHAnsi" w:hAnsiTheme="minorHAnsi"/>
                <w:sz w:val="20"/>
                <w:szCs w:val="20"/>
              </w:rPr>
              <w:t>Internetsko savjetovanje</w:t>
            </w:r>
          </w:p>
        </w:tc>
      </w:tr>
      <w:tr w:rsidR="00D77BC6" w:rsidRPr="009062F6" w14:paraId="727036FC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DA486" w14:textId="71921746" w:rsidR="00D77BC6" w:rsidRPr="009062F6" w:rsidRDefault="00D77BC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Obrazloženje: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350F7" w14:textId="51A4D229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Usvajanje nove Odluke o socijalnoj skrbi Grada Zaprešića predlaže se radi usklađenja s promjenama vezanim uz potrebe i strukturu korisnika prava iz sustava socijalne skrbi s područja Grada Zaprešića te promjenama samog sustava socijalne skrbi u Republici Hrvatskoj nastalima od donošenja važeće Odluke o socijalnoj skrbi Grada Zaprešića (Službene novine Grada Zaprešića br. 07/17, 7/20, 1/21, 10/22) krajem 2017. godine. Iako promjene u odnosu na važeću Odluku nisu brojne niti značajne, a s obzirom da je ista mijenjana i dopunjavana tri puta, radi preglednosti predlaže se usvajanje nove Odluke umjesto donošenja izmjena i dopuna postojeće.</w:t>
            </w:r>
          </w:p>
          <w:p w14:paraId="0675FC56" w14:textId="1095653F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Najvažnija promjena u sustavu socijalne skrbi RH u odnosu na predmetnu Odluku nastupila je 1. siječnja 2023. godine kada je Zakonom o socijalnoj skrbi osnovan Hrvatski zavod za socijalni rad. Sukladno članku 317. navedenog Zakona dotadašnji centri za socijalnu skrb u Republici Hrvatskoj prestali su s radom 31. prosinca 2022. godine, a njihove poslove od 01. siječnja 2023. godine preuzeo je Hrvatski zavod za socijalni rad.</w:t>
            </w:r>
          </w:p>
          <w:p w14:paraId="775E123B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 xml:space="preserve">Sustav socijalne skrbi Grada Zaprešića utvrđen važećom Odlukom o socijalnoj skrbi uvelike se oslanjao na suradnju s nekadašnjim Centrom za socijalnu skrb Zaprešić. Osim međusobnog izvještavanja i razmjene podataka, najznačajniji oblici suradnje Grada i nekadašnjeg Centra bili su: </w:t>
            </w:r>
          </w:p>
          <w:p w14:paraId="6EEE5AF7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•</w:t>
            </w:r>
            <w:r w:rsidRPr="0062307F">
              <w:rPr>
                <w:rFonts w:asciiTheme="minorHAnsi" w:hAnsiTheme="minorHAnsi"/>
                <w:sz w:val="16"/>
                <w:szCs w:val="16"/>
              </w:rPr>
              <w:tab/>
              <w:t>provođenje postupka priznavanja prava na jednokratne naknade i njihovih isplata koje je Grad Ugovorom o suradnji bio povjerio nekadašnjem Centru</w:t>
            </w:r>
          </w:p>
          <w:p w14:paraId="4924A78C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•</w:t>
            </w:r>
            <w:r w:rsidRPr="0062307F">
              <w:rPr>
                <w:rFonts w:asciiTheme="minorHAnsi" w:hAnsiTheme="minorHAnsi"/>
                <w:sz w:val="16"/>
                <w:szCs w:val="16"/>
              </w:rPr>
              <w:tab/>
              <w:t>pružanje usluge „Savjetovališta za djecu, mlade i obitelj“ koju su provodili djelatnici nekadašnjeg Centra u prostorijama Gradskog društva Crvenog križa Zaprešić, sredstvima koje je Grad osiguravao u svom proračunu.</w:t>
            </w:r>
          </w:p>
          <w:p w14:paraId="1E3C7C67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Osnivanjem Hrvatskog zavoda za socijalni rad opisana suradnja je onemogućena pa se prijedlogom nove Odluke predlaže:</w:t>
            </w:r>
          </w:p>
          <w:p w14:paraId="117D4D65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•</w:t>
            </w:r>
            <w:r w:rsidRPr="0062307F">
              <w:rPr>
                <w:rFonts w:asciiTheme="minorHAnsi" w:hAnsiTheme="minorHAnsi"/>
                <w:sz w:val="16"/>
                <w:szCs w:val="16"/>
              </w:rPr>
              <w:tab/>
              <w:t xml:space="preserve">proračunska sredstva koja su važećom Odlukom namijenjena za jednokratne naknade planirati u okviru pomoći „Ostale pomoći“ </w:t>
            </w:r>
          </w:p>
          <w:p w14:paraId="0F0EC43B" w14:textId="77777777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•</w:t>
            </w:r>
            <w:r w:rsidRPr="0062307F">
              <w:rPr>
                <w:rFonts w:asciiTheme="minorHAnsi" w:hAnsiTheme="minorHAnsi"/>
                <w:sz w:val="16"/>
                <w:szCs w:val="16"/>
              </w:rPr>
              <w:tab/>
              <w:t>provedbu socijalne usluge „Savjetovalište za djecu, mlade i obitelj“, koju su na gore naveden način provodili djelatnici nekadašnjeg Centra, osigurati putem pružatelja socijalnih usluga s kojim će se sklopiti ugovor o pružanju usluge Savjetovališta.</w:t>
            </w:r>
          </w:p>
          <w:p w14:paraId="1B54909A" w14:textId="3B1F47FC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Napominje se da su oba navedena rješenja već implementirana u sustav socijalne skrbi Grada Zaprešića (socijalna usluga „Savjetovalište za djecu, mlade i obitelj“ je važećim ugovorom povjerena udruzi CeZaM Zaprešić) i uspješno se provode.</w:t>
            </w:r>
          </w:p>
          <w:p w14:paraId="1BEAE9EF" w14:textId="3A196743" w:rsidR="0062307F" w:rsidRPr="0062307F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Grad Zaprešić temeljem važeće Odluke već dugi niz godina povodom božićnih blagdana  isplaćuje jednokratne potpore („božićnice“) umirovljenicima, udomiteljima i osobama kojima je priznat status roditelja njegovatelja ili status njegovatelja. 2024. godine uvedene su „božićnice“ za nove kategorije korisnika: korisnike nacionalne naknade za starije osobe, korisnike zajamčene minimalne naknade i korisnike novčane naknade za nezaposlene hrvatske branitelje iz Domovinskog rata. 2025. godine za iste skupine korisnika uz „božićnice“ je uvedena i isplata „uskrsnica“ - jednokratnih potpora prigodom uskrsnih blagdana. Predloženom Odlukom formaliziraju se navedene promjene uvođenjem novčane pomoći „Jednokratna prigodna potpora“.</w:t>
            </w:r>
          </w:p>
          <w:p w14:paraId="35ED7A0E" w14:textId="7B9B5193" w:rsidR="009F4A64" w:rsidRPr="00FA13CC" w:rsidRDefault="0062307F" w:rsidP="0062307F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2307F">
              <w:rPr>
                <w:rFonts w:asciiTheme="minorHAnsi" w:hAnsiTheme="minorHAnsi"/>
                <w:sz w:val="16"/>
                <w:szCs w:val="16"/>
              </w:rPr>
              <w:t>Ostale promjene nisu suštinske naravi u odnosu na važeću Odluku nego se predlažu uglavnom radi jasnijeg i preciznijeg utvrđivanja postupka ostvarivanja već postojećih prava iz sustava socijalne skrbi Grada Zaprešića.</w:t>
            </w:r>
          </w:p>
        </w:tc>
      </w:tr>
      <w:tr w:rsidR="009062F6" w:rsidRPr="009062F6" w14:paraId="4F765174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E565C" w14:textId="50C3E9E1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Ime i prezime osobe odnosno naziv predstavnika zainteresirane javnosti koja daje svoje primjedbe i prijedloge na predloženi nacrt: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3D31A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50A79A98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22AA9" w14:textId="7A455467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Načelne primjedbe i prijedlozi na predloženi nacrt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B4EB7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2FDFE212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E248A" w14:textId="3CDCB62B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Primjedbe i prijedlozi na pojedine članke nacrta prijedloga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C9228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251BD3E3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8969B" w14:textId="0EC87FD5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lastRenderedPageBreak/>
              <w:t>Ime i prezime osobe (ili osoba) koja je sastavljala primjedbe i prijedloge ili osobe koja predstavlja zainteresiranu javnost, e-mail ili drugi podaci za kontakt: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67BE5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62F6" w:rsidRPr="009062F6" w14:paraId="648E844B" w14:textId="77777777" w:rsidTr="00755D39">
        <w:trPr>
          <w:trHeight w:val="562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F4BC92D" w14:textId="368B0841" w:rsidR="009062F6" w:rsidRPr="009062F6" w:rsidRDefault="009062F6" w:rsidP="00FF122F">
            <w:pPr>
              <w:rPr>
                <w:rFonts w:asciiTheme="minorHAnsi" w:hAnsiTheme="minorHAnsi" w:cs="Arial"/>
                <w:sz w:val="20"/>
              </w:rPr>
            </w:pPr>
            <w:r w:rsidRPr="009062F6">
              <w:rPr>
                <w:rFonts w:asciiTheme="minorHAnsi" w:hAnsiTheme="minorHAnsi" w:cs="Arial"/>
                <w:sz w:val="20"/>
              </w:rPr>
              <w:t>Datum dostavljanja: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718F2E" w14:textId="77777777" w:rsidR="009062F6" w:rsidRPr="009062F6" w:rsidRDefault="009062F6" w:rsidP="003A258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61219E" w14:textId="77777777" w:rsidR="00F95A35" w:rsidRPr="009062F6" w:rsidRDefault="00F95A35" w:rsidP="00F95A35">
      <w:pPr>
        <w:jc w:val="center"/>
        <w:rPr>
          <w:rFonts w:asciiTheme="minorHAnsi" w:hAnsiTheme="minorHAnsi" w:cs="Arial"/>
          <w:sz w:val="20"/>
        </w:rPr>
      </w:pPr>
    </w:p>
    <w:p w14:paraId="31D09E66" w14:textId="5A3B9A1D" w:rsidR="009062F6" w:rsidRPr="003109D1" w:rsidRDefault="009062F6" w:rsidP="009062F6">
      <w:pPr>
        <w:jc w:val="both"/>
        <w:rPr>
          <w:rFonts w:asciiTheme="minorHAnsi" w:hAnsiTheme="minorHAnsi" w:cs="Arial"/>
          <w:sz w:val="20"/>
        </w:rPr>
      </w:pPr>
      <w:r w:rsidRPr="003109D1">
        <w:rPr>
          <w:rFonts w:asciiTheme="minorHAnsi" w:hAnsiTheme="minorHAnsi" w:cs="Arial"/>
          <w:sz w:val="20"/>
        </w:rPr>
        <w:t>Napomena:</w:t>
      </w:r>
    </w:p>
    <w:p w14:paraId="20567F5F" w14:textId="4D4659C9" w:rsidR="009062F6" w:rsidRPr="003109D1" w:rsidRDefault="009062F6" w:rsidP="009062F6">
      <w:pPr>
        <w:jc w:val="both"/>
        <w:rPr>
          <w:rFonts w:asciiTheme="minorHAnsi" w:hAnsiTheme="minorHAnsi" w:cs="Arial"/>
          <w:sz w:val="20"/>
        </w:rPr>
      </w:pPr>
      <w:r w:rsidRPr="003109D1">
        <w:rPr>
          <w:rFonts w:asciiTheme="minorHAnsi" w:hAnsiTheme="minorHAnsi" w:cs="Arial"/>
          <w:sz w:val="20"/>
        </w:rPr>
        <w:t xml:space="preserve">Popunjeni obrazac dostaviti na adresu elektroničke pošte: </w:t>
      </w:r>
      <w:hyperlink r:id="rId6" w:history="1">
        <w:r w:rsidR="003109D1" w:rsidRPr="003109D1">
          <w:rPr>
            <w:rStyle w:val="Hiperveza"/>
            <w:rFonts w:asciiTheme="minorHAnsi" w:hAnsiTheme="minorHAnsi" w:cs="Arial"/>
            <w:color w:val="auto"/>
            <w:sz w:val="20"/>
          </w:rPr>
          <w:t>azlacki@zapresic.hr</w:t>
        </w:r>
      </w:hyperlink>
      <w:r w:rsidR="002A28DD" w:rsidRPr="003109D1">
        <w:rPr>
          <w:rFonts w:asciiTheme="minorHAnsi" w:hAnsiTheme="minorHAnsi" w:cs="Arial"/>
          <w:sz w:val="20"/>
        </w:rPr>
        <w:t xml:space="preserve"> </w:t>
      </w:r>
      <w:r w:rsidRPr="003109D1">
        <w:rPr>
          <w:rFonts w:asciiTheme="minorHAnsi" w:hAnsiTheme="minorHAnsi" w:cs="Arial"/>
          <w:sz w:val="20"/>
        </w:rPr>
        <w:t xml:space="preserve">zaključno do </w:t>
      </w:r>
      <w:r w:rsidR="000673A8">
        <w:rPr>
          <w:rFonts w:asciiTheme="minorHAnsi" w:hAnsiTheme="minorHAnsi" w:cs="Arial"/>
          <w:sz w:val="20"/>
        </w:rPr>
        <w:t>12</w:t>
      </w:r>
      <w:r w:rsidRPr="003109D1">
        <w:rPr>
          <w:rFonts w:asciiTheme="minorHAnsi" w:hAnsiTheme="minorHAnsi" w:cs="Arial"/>
          <w:sz w:val="20"/>
        </w:rPr>
        <w:t>.</w:t>
      </w:r>
      <w:r w:rsidR="000673A8">
        <w:rPr>
          <w:rFonts w:asciiTheme="minorHAnsi" w:hAnsiTheme="minorHAnsi" w:cs="Arial"/>
          <w:sz w:val="20"/>
        </w:rPr>
        <w:t>12</w:t>
      </w:r>
      <w:r w:rsidR="00126BFB" w:rsidRPr="003109D1">
        <w:rPr>
          <w:rFonts w:asciiTheme="minorHAnsi" w:hAnsiTheme="minorHAnsi" w:cs="Arial"/>
          <w:sz w:val="20"/>
        </w:rPr>
        <w:t>.</w:t>
      </w:r>
      <w:r w:rsidRPr="003109D1">
        <w:rPr>
          <w:rFonts w:asciiTheme="minorHAnsi" w:hAnsiTheme="minorHAnsi" w:cs="Arial"/>
          <w:sz w:val="20"/>
        </w:rPr>
        <w:t>202</w:t>
      </w:r>
      <w:r w:rsidR="002D43D3">
        <w:rPr>
          <w:rFonts w:asciiTheme="minorHAnsi" w:hAnsiTheme="minorHAnsi" w:cs="Arial"/>
          <w:sz w:val="20"/>
        </w:rPr>
        <w:t>5</w:t>
      </w:r>
      <w:r w:rsidRPr="003109D1">
        <w:rPr>
          <w:rFonts w:asciiTheme="minorHAnsi" w:hAnsiTheme="minorHAnsi" w:cs="Arial"/>
          <w:sz w:val="20"/>
        </w:rPr>
        <w:t>.</w:t>
      </w:r>
      <w:r w:rsidR="00126BFB" w:rsidRPr="003109D1">
        <w:rPr>
          <w:rFonts w:asciiTheme="minorHAnsi" w:hAnsiTheme="minorHAnsi" w:cs="Arial"/>
          <w:sz w:val="20"/>
        </w:rPr>
        <w:t>g.</w:t>
      </w:r>
    </w:p>
    <w:p w14:paraId="66C24937" w14:textId="77777777" w:rsidR="004C4C44" w:rsidRPr="003109D1" w:rsidRDefault="004C4C44" w:rsidP="004C4C44">
      <w:pPr>
        <w:jc w:val="both"/>
        <w:rPr>
          <w:rFonts w:asciiTheme="minorHAnsi" w:hAnsiTheme="minorHAnsi" w:cs="Arial"/>
          <w:sz w:val="20"/>
        </w:rPr>
      </w:pPr>
    </w:p>
    <w:p w14:paraId="167BFD30" w14:textId="051737BF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Grad Zaprešić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DACC7EC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87E6606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41CE45A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637100F3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13E4339" w14:textId="77777777" w:rsidR="004C4C44" w:rsidRPr="004C4C44" w:rsidRDefault="004C4C44" w:rsidP="004C4C44">
      <w:pPr>
        <w:jc w:val="both"/>
        <w:rPr>
          <w:rFonts w:asciiTheme="minorHAnsi" w:hAnsiTheme="minorHAnsi" w:cs="Arial"/>
          <w:sz w:val="20"/>
        </w:rPr>
      </w:pPr>
    </w:p>
    <w:p w14:paraId="77979DBF" w14:textId="4AF59B9E" w:rsidR="009062F6" w:rsidRPr="009062F6" w:rsidRDefault="004C4C44" w:rsidP="004C4C44">
      <w:pPr>
        <w:jc w:val="both"/>
        <w:rPr>
          <w:rFonts w:asciiTheme="minorHAnsi" w:hAnsiTheme="minorHAnsi" w:cs="Arial"/>
          <w:sz w:val="20"/>
        </w:rPr>
      </w:pPr>
      <w:r w:rsidRPr="004C4C44">
        <w:rPr>
          <w:rFonts w:asciiTheme="minorHAnsi" w:hAnsiTheme="minorHAnsi" w:cs="Arial"/>
          <w:sz w:val="20"/>
        </w:rPr>
        <w:t>Po završetku savjetovanja, sve pristigle primjedbe/prijedlozi biti će javno dostupni na internetskoj stranici Grada Zaprešića. Ukoliko ne želite da Vaši osobni podaci (ime i prezime) budu javno objavljeni, molimo da to jasno istaknete pri slanju obrasca.</w:t>
      </w:r>
      <w:r w:rsidR="00C66762" w:rsidRPr="00C66762">
        <w:t xml:space="preserve"> </w:t>
      </w:r>
      <w:r w:rsidR="00C66762" w:rsidRPr="00C66762">
        <w:rPr>
          <w:rFonts w:asciiTheme="minorHAnsi" w:hAnsiTheme="minorHAnsi" w:cs="Arial"/>
          <w:sz w:val="20"/>
        </w:rPr>
        <w:t>Anonimni, irelevantni te uvredljivi komentari neće se objaviti.</w:t>
      </w:r>
    </w:p>
    <w:sectPr w:rsidR="009062F6" w:rsidRPr="009062F6" w:rsidSect="001E4D95">
      <w:pgSz w:w="11907" w:h="16840" w:code="9"/>
      <w:pgMar w:top="851" w:right="851" w:bottom="851" w:left="1418" w:header="567" w:footer="851" w:gutter="0"/>
      <w:paperSrc w:first="1" w:other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332"/>
    <w:multiLevelType w:val="hybridMultilevel"/>
    <w:tmpl w:val="701A3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1BC"/>
    <w:multiLevelType w:val="hybridMultilevel"/>
    <w:tmpl w:val="F3046876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34B735D"/>
    <w:multiLevelType w:val="hybridMultilevel"/>
    <w:tmpl w:val="2AA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213F"/>
    <w:multiLevelType w:val="hybridMultilevel"/>
    <w:tmpl w:val="47D2D3BE"/>
    <w:lvl w:ilvl="0" w:tplc="ACDE6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8704">
    <w:abstractNumId w:val="2"/>
  </w:num>
  <w:num w:numId="2" w16cid:durableId="570038741">
    <w:abstractNumId w:val="1"/>
  </w:num>
  <w:num w:numId="3" w16cid:durableId="1555039008">
    <w:abstractNumId w:val="3"/>
  </w:num>
  <w:num w:numId="4" w16cid:durableId="76283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35"/>
    <w:rsid w:val="000673A8"/>
    <w:rsid w:val="00072BB5"/>
    <w:rsid w:val="00081E85"/>
    <w:rsid w:val="000A146C"/>
    <w:rsid w:val="000C3B3C"/>
    <w:rsid w:val="000F3D98"/>
    <w:rsid w:val="0012321A"/>
    <w:rsid w:val="00126BFB"/>
    <w:rsid w:val="001A4D95"/>
    <w:rsid w:val="001B0DE2"/>
    <w:rsid w:val="001E198A"/>
    <w:rsid w:val="001E4D95"/>
    <w:rsid w:val="00211440"/>
    <w:rsid w:val="0023314A"/>
    <w:rsid w:val="002A28DD"/>
    <w:rsid w:val="002C5BCD"/>
    <w:rsid w:val="002D43D3"/>
    <w:rsid w:val="003109D1"/>
    <w:rsid w:val="0033007A"/>
    <w:rsid w:val="00345BBE"/>
    <w:rsid w:val="00352BC5"/>
    <w:rsid w:val="003567A3"/>
    <w:rsid w:val="003602DE"/>
    <w:rsid w:val="00386E76"/>
    <w:rsid w:val="003B7C7D"/>
    <w:rsid w:val="003C19E7"/>
    <w:rsid w:val="003C49D4"/>
    <w:rsid w:val="003D0306"/>
    <w:rsid w:val="003D4195"/>
    <w:rsid w:val="003E0C2C"/>
    <w:rsid w:val="003F56F6"/>
    <w:rsid w:val="00431D92"/>
    <w:rsid w:val="00432DBF"/>
    <w:rsid w:val="00453E93"/>
    <w:rsid w:val="004C4C44"/>
    <w:rsid w:val="00504E68"/>
    <w:rsid w:val="005139E9"/>
    <w:rsid w:val="005302C7"/>
    <w:rsid w:val="00553258"/>
    <w:rsid w:val="005C77AA"/>
    <w:rsid w:val="005D54EB"/>
    <w:rsid w:val="005E39DD"/>
    <w:rsid w:val="005E3C81"/>
    <w:rsid w:val="005F2FA5"/>
    <w:rsid w:val="0062307F"/>
    <w:rsid w:val="0066576C"/>
    <w:rsid w:val="006C1302"/>
    <w:rsid w:val="006E62D9"/>
    <w:rsid w:val="007303EF"/>
    <w:rsid w:val="00730408"/>
    <w:rsid w:val="00755D39"/>
    <w:rsid w:val="00792BFF"/>
    <w:rsid w:val="007C738E"/>
    <w:rsid w:val="007E27C6"/>
    <w:rsid w:val="007F0455"/>
    <w:rsid w:val="0083577D"/>
    <w:rsid w:val="00845520"/>
    <w:rsid w:val="0085722B"/>
    <w:rsid w:val="008A05A0"/>
    <w:rsid w:val="009062F6"/>
    <w:rsid w:val="00912BCB"/>
    <w:rsid w:val="0098173D"/>
    <w:rsid w:val="00983714"/>
    <w:rsid w:val="009B3BDC"/>
    <w:rsid w:val="009C1029"/>
    <w:rsid w:val="009D379B"/>
    <w:rsid w:val="009F4A64"/>
    <w:rsid w:val="00A30CF7"/>
    <w:rsid w:val="00A548D4"/>
    <w:rsid w:val="00A94C17"/>
    <w:rsid w:val="00AD0C20"/>
    <w:rsid w:val="00B10A3D"/>
    <w:rsid w:val="00B17D1C"/>
    <w:rsid w:val="00B27AD4"/>
    <w:rsid w:val="00B4243E"/>
    <w:rsid w:val="00B550FB"/>
    <w:rsid w:val="00BB6BAB"/>
    <w:rsid w:val="00C51FF2"/>
    <w:rsid w:val="00C66762"/>
    <w:rsid w:val="00C93464"/>
    <w:rsid w:val="00CC0846"/>
    <w:rsid w:val="00CD7401"/>
    <w:rsid w:val="00D31DA2"/>
    <w:rsid w:val="00D77BC6"/>
    <w:rsid w:val="00D97A17"/>
    <w:rsid w:val="00DA5B5B"/>
    <w:rsid w:val="00DC0E2D"/>
    <w:rsid w:val="00E033ED"/>
    <w:rsid w:val="00E10865"/>
    <w:rsid w:val="00E25763"/>
    <w:rsid w:val="00E264F3"/>
    <w:rsid w:val="00E4074D"/>
    <w:rsid w:val="00E852F3"/>
    <w:rsid w:val="00E85EC7"/>
    <w:rsid w:val="00E92178"/>
    <w:rsid w:val="00E938F7"/>
    <w:rsid w:val="00F01D0B"/>
    <w:rsid w:val="00F17315"/>
    <w:rsid w:val="00F22BF3"/>
    <w:rsid w:val="00F5612B"/>
    <w:rsid w:val="00F95A35"/>
    <w:rsid w:val="00FA13CC"/>
    <w:rsid w:val="00FA5F58"/>
    <w:rsid w:val="00FD4EE3"/>
    <w:rsid w:val="00FF122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AC55"/>
  <w15:docId w15:val="{E458DC12-9EC2-4059-88C9-C86069C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95A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92B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28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lacki@zapres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97AA-C738-4A9E-8A83-31D4747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Cindrić</dc:creator>
  <cp:lastModifiedBy>Alen Zlački</cp:lastModifiedBy>
  <cp:revision>27</cp:revision>
  <cp:lastPrinted>2015-03-05T07:42:00Z</cp:lastPrinted>
  <dcterms:created xsi:type="dcterms:W3CDTF">2022-10-26T10:30:00Z</dcterms:created>
  <dcterms:modified xsi:type="dcterms:W3CDTF">2025-11-13T11:28:00Z</dcterms:modified>
</cp:coreProperties>
</file>